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DE" w:rsidRDefault="00B27898" w:rsidP="00B27898">
      <w:pPr>
        <w:jc w:val="both"/>
      </w:pPr>
      <w:r>
        <w:t xml:space="preserve">Die </w:t>
      </w:r>
      <w:proofErr w:type="spellStart"/>
      <w:r>
        <w:t>rotfigurige</w:t>
      </w:r>
      <w:proofErr w:type="spellEnd"/>
      <w:r>
        <w:t xml:space="preserve"> </w:t>
      </w:r>
      <w:proofErr w:type="spellStart"/>
      <w:r>
        <w:t>Kylix</w:t>
      </w:r>
      <w:proofErr w:type="spellEnd"/>
      <w:r>
        <w:t xml:space="preserve"> aus der Kieler Antikensammlung datiert um 475-425 v. Chr. und stammt aus einer attischen Werkstatt. Die </w:t>
      </w:r>
      <w:proofErr w:type="spellStart"/>
      <w:r>
        <w:t>Kylix</w:t>
      </w:r>
      <w:proofErr w:type="spellEnd"/>
      <w:r>
        <w:t xml:space="preserve"> zeigt vermutlich die </w:t>
      </w:r>
      <w:proofErr w:type="spellStart"/>
      <w:r>
        <w:t>Kentauromachie</w:t>
      </w:r>
      <w:proofErr w:type="spellEnd"/>
      <w:r>
        <w:t xml:space="preserve">. Als </w:t>
      </w:r>
      <w:proofErr w:type="spellStart"/>
      <w:r>
        <w:t>Kentauromachie</w:t>
      </w:r>
      <w:proofErr w:type="spellEnd"/>
      <w:r>
        <w:t xml:space="preserve"> wird ein mythischer Kampf zwischen </w:t>
      </w:r>
      <w:proofErr w:type="spellStart"/>
      <w:r>
        <w:t>Kentauren</w:t>
      </w:r>
      <w:proofErr w:type="spellEnd"/>
      <w:r>
        <w:t xml:space="preserve"> und dem menschlichen Geschlecht der </w:t>
      </w:r>
      <w:proofErr w:type="spellStart"/>
      <w:r>
        <w:t>Lapithen</w:t>
      </w:r>
      <w:proofErr w:type="spellEnd"/>
      <w:r>
        <w:t xml:space="preserve"> bezeichnet Auf einer Seite der </w:t>
      </w:r>
      <w:proofErr w:type="spellStart"/>
      <w:r>
        <w:t>Kylix</w:t>
      </w:r>
      <w:proofErr w:type="spellEnd"/>
      <w:r>
        <w:t xml:space="preserve"> ist links ein fliehender </w:t>
      </w:r>
      <w:proofErr w:type="spellStart"/>
      <w:r>
        <w:t>Kentaur</w:t>
      </w:r>
      <w:proofErr w:type="spellEnd"/>
      <w:r>
        <w:t xml:space="preserve"> dargestellt. Seine Arme sind zu beiden Seiten weit ausgestreckt und er blickt zu dem ihn verfolgenden und mit einem Kurzschwert bewaffneten Jüngling auf der rechten Seite. Die andere Seite der </w:t>
      </w:r>
      <w:proofErr w:type="spellStart"/>
      <w:r>
        <w:t>Kylix</w:t>
      </w:r>
      <w:proofErr w:type="spellEnd"/>
      <w:r>
        <w:t xml:space="preserve"> zeigt ebenfalls einen Jüngling. Dieser stellt sich dem ihm gegenüberstehenden </w:t>
      </w:r>
      <w:proofErr w:type="spellStart"/>
      <w:r>
        <w:t>Kentaur</w:t>
      </w:r>
      <w:proofErr w:type="spellEnd"/>
      <w:r>
        <w:t xml:space="preserve"> entgegen. Die linke Hand des Jünglings hält einen Schild, während die rechte erhobene Hand einen Speer hält. Der </w:t>
      </w:r>
      <w:proofErr w:type="spellStart"/>
      <w:r>
        <w:t>Kentaur</w:t>
      </w:r>
      <w:proofErr w:type="spellEnd"/>
      <w:r>
        <w:t xml:space="preserve"> wiederum ist dem Jüngling zugewandt und hält mit beiden Händen einen großen Stein über den Kopf erhoben, um ihn auf den Jüngling zu schleudern.</w:t>
      </w:r>
    </w:p>
    <w:sectPr w:rsidR="000930DE" w:rsidSect="000930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27898"/>
    <w:rsid w:val="000930DE"/>
    <w:rsid w:val="00B2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30D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775</Characters>
  <Application>Microsoft Office Word</Application>
  <DocSecurity>0</DocSecurity>
  <Lines>6</Lines>
  <Paragraphs>1</Paragraphs>
  <ScaleCrop>false</ScaleCrop>
  <Company>Pentium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2021-03-14T16:06:00Z</dcterms:created>
  <dcterms:modified xsi:type="dcterms:W3CDTF">2021-03-14T16:12:00Z</dcterms:modified>
</cp:coreProperties>
</file>